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25"/>
        <w:gridCol w:w="1837"/>
      </w:tblGrid>
      <w:tr>
        <w:tblPrEx>
          <w:shd w:val="clear" w:color="auto" w:fill="d0ddef"/>
        </w:tblPrEx>
        <w:trPr>
          <w:trHeight w:val="3808" w:hRule="atLeast"/>
        </w:trPr>
        <w:tc>
          <w:tcPr>
            <w:tcW w:type="dxa" w:w="7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z w:val="36"/>
                <w:szCs w:val="36"/>
                <w:u w:val="single"/>
              </w:rPr>
            </w:pPr>
            <w:r>
              <w:rPr>
                <w:rStyle w:val="Aucun"/>
                <w:b w:val="1"/>
                <w:bCs w:val="1"/>
                <w:outline w:val="0"/>
                <w:color w:val="ff0066"/>
                <w:sz w:val="48"/>
                <w:szCs w:val="48"/>
                <w:u w:val="none" w:color="ff0066"/>
                <w:rtl w:val="0"/>
                <w:lang w:val="fr-FR"/>
                <w14:textFill>
                  <w14:solidFill>
                    <w14:srgbClr w14:val="FF0066"/>
                  </w14:solidFill>
                </w14:textFill>
              </w:rPr>
              <w:t>CHRONIQUEURS EN HERBE</w:t>
            </w:r>
            <w:r>
              <w:rPr>
                <w:rStyle w:val="Aucun"/>
                <w:b w:val="1"/>
                <w:bCs w:val="1"/>
                <w:outline w:val="0"/>
                <w:color w:val="ff0066"/>
                <w:sz w:val="48"/>
                <w:szCs w:val="48"/>
                <w:u w:val="none" w:color="ff0066"/>
                <w:lang w:val="fr-FR"/>
                <w14:textFill>
                  <w14:solidFill>
                    <w14:srgbClr w14:val="FF0066"/>
                  </w14:solidFill>
                </w14:textFill>
              </w:rPr>
              <w:br w:type="textWrapping"/>
            </w:r>
            <w:r>
              <w:rPr>
                <w:rStyle w:val="Aucun"/>
                <w:b w:val="1"/>
                <w:bCs w:val="1"/>
                <w:sz w:val="36"/>
                <w:szCs w:val="36"/>
                <w:u w:val="single"/>
                <w:rtl w:val="0"/>
                <w:lang w:val="fr-FR"/>
              </w:rPr>
              <w:t>Inscription au dispositif 2021-2022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outline w:val="0"/>
                <w:color w:val="ff0066"/>
                <w:sz w:val="48"/>
                <w:szCs w:val="48"/>
                <w:u w:color="ff0066"/>
                <w:lang w:val="fr-FR"/>
                <w14:textFill>
                  <w14:solidFill>
                    <w14:srgbClr w14:val="FF0066"/>
                  </w14:solidFill>
                </w14:textFill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A renvoyer au conseiller p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dagogique de votre circonscription </w:t>
            </w:r>
            <w:r>
              <w:rPr>
                <w:rStyle w:val="Aucun"/>
                <w:sz w:val="20"/>
                <w:szCs w:val="20"/>
                <w:lang w:val="fr-FR"/>
              </w:rPr>
              <w:br w:type="textWrapping"/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avant les vacances de Toussaint</w:t>
            </w:r>
          </w:p>
          <w:p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Boulogne 1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"mailto:yann.fernandes@ac-lille.fr"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yann.fernandes@ac-lille.fr</w:t>
            </w:r>
            <w:r>
              <w:rPr/>
              <w:fldChar w:fldCharType="end" w:fldLock="0"/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Boulogne 2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"mailto:sabine.quennesson@ac-lille.fr"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sabine.quennesson@ac-lille.fr</w:t>
            </w:r>
            <w:r>
              <w:rPr/>
              <w:fldChar w:fldCharType="end" w:fldLock="0"/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Marquise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"mailto:mylene.labit@ac-lille.fr"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mylene.labit@ac-lille.fr</w:t>
            </w:r>
            <w:r>
              <w:rPr/>
              <w:fldChar w:fldCharType="end" w:fldLock="0"/>
            </w:r>
          </w:p>
        </w:tc>
        <w:tc>
          <w:tcPr>
            <w:tcW w:type="dxa" w:w="18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36"/>
                <w:szCs w:val="36"/>
                <w:lang w:val="fr-FR"/>
              </w:rPr>
            </w:pP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36"/>
                <w:szCs w:val="36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rStyle w:val="Aucun"/>
                <w:b w:val="1"/>
                <w:bCs w:val="1"/>
                <w:sz w:val="36"/>
                <w:szCs w:val="36"/>
              </w:rPr>
              <w:drawing>
                <wp:inline distT="0" distB="0" distL="0" distR="0">
                  <wp:extent cx="754102" cy="754102"/>
                  <wp:effectExtent l="0" t="0" r="0" b="0"/>
                  <wp:docPr id="1073741825" name="officeArt object" descr="logo mic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micro.jpg" descr="logo micr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02" cy="7541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36"/>
                <w:szCs w:val="36"/>
                <w:lang w:val="fr-FR"/>
              </w:rPr>
            </w:pP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36"/>
                <w:szCs w:val="36"/>
                <w:lang w:val="fr-FR"/>
              </w:rPr>
            </w:pPr>
          </w:p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z w:val="36"/>
                <w:szCs w:val="36"/>
                <w:lang w:val="fr-FR"/>
              </w:rPr>
            </w:r>
          </w:p>
        </w:tc>
      </w:tr>
    </w:tbl>
    <w:p>
      <w:pPr>
        <w:pStyle w:val="Corps"/>
        <w:spacing w:line="240" w:lineRule="auto"/>
        <w:rPr>
          <w:rStyle w:val="Aucun"/>
          <w:u w:val="single"/>
        </w:rPr>
      </w:pPr>
    </w:p>
    <w:tbl>
      <w:tblPr>
        <w:tblW w:w="91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05"/>
        <w:gridCol w:w="6413"/>
      </w:tblGrid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NOM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nom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de classe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Ecole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Commune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Circonscription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524" w:hRule="atLeast"/>
        </w:trPr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Th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matique choisie</w:t>
            </w:r>
          </w:p>
        </w:tc>
        <w:tc>
          <w:tcPr>
            <w:tcW w:type="dxa" w:w="6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</w:r>
          </w:p>
        </w:tc>
      </w:tr>
    </w:tbl>
    <w:p>
      <w:pPr>
        <w:pStyle w:val="Corps"/>
        <w:widowControl w:val="0"/>
        <w:spacing w:line="240" w:lineRule="auto"/>
        <w:rPr>
          <w:rStyle w:val="Aucun"/>
          <w:u w:val="single"/>
        </w:rPr>
      </w:pPr>
    </w:p>
    <w:p>
      <w:pPr>
        <w:pStyle w:val="Corps"/>
      </w:pPr>
    </w:p>
    <w:p>
      <w:pPr>
        <w:pStyle w:val="Corps"/>
        <w:spacing w:after="0" w:line="240" w:lineRule="auto"/>
      </w:pPr>
      <w:r>
        <w:rPr>
          <w:rStyle w:val="Aucun"/>
          <w:rtl w:val="0"/>
          <w:lang w:val="fr-FR"/>
        </w:rPr>
        <w:t xml:space="preserve">Pour rappel, les livres vont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par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association OPALIVRES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Style w:val="Aucun"/>
          <w:rtl w:val="0"/>
        </w:rPr>
        <w:t>.</w:t>
      </w:r>
    </w:p>
    <w:p>
      <w:pPr>
        <w:pStyle w:val="Corps"/>
        <w:spacing w:after="0" w:line="240" w:lineRule="auto"/>
      </w:pPr>
      <w:r>
        <w:rPr>
          <w:rStyle w:val="Aucun"/>
          <w:rtl w:val="0"/>
          <w:lang w:val="fr-FR"/>
        </w:rPr>
        <w:t>Nous vous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viendrons quand ils seront disponibles.</w:t>
      </w:r>
    </w:p>
    <w:p>
      <w:pPr>
        <w:pStyle w:val="Corps"/>
        <w:spacing w:after="0" w:line="240" w:lineRule="auto"/>
      </w:pPr>
    </w:p>
    <w:p>
      <w:pPr>
        <w:pStyle w:val="Corps"/>
        <w:spacing w:after="0" w:line="240" w:lineRule="auto"/>
      </w:pPr>
      <w:r>
        <w:rPr>
          <w:rStyle w:val="Aucun"/>
          <w:rtl w:val="0"/>
          <w:lang w:val="fr-FR"/>
        </w:rPr>
        <w:t>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toutes les classes sont appel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voter pour leur chronique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Elles s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engagent donc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participer au jury final 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signant les grands vainqueurs. Une fiche guide est disponible dans le document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sentation pour vous aider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mener cette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ance avec votre classe.</w:t>
      </w:r>
    </w:p>
    <w:p>
      <w:pPr>
        <w:pStyle w:val="Corps"/>
        <w:spacing w:after="0" w:line="240" w:lineRule="auto"/>
      </w:pPr>
    </w:p>
    <w:p>
      <w:pPr>
        <w:pStyle w:val="List Paragraph"/>
        <w:spacing w:after="0" w:line="240" w:lineRule="auto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"https://ienboulogne2.etab.ac-lille.fr/files/2021/09/chroniqueurs-en-herbe-presentation-dispositif-2021-2022.pdf"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fr-FR"/>
        </w:rPr>
        <w:t>Lien vers le document de pr</w:t>
      </w:r>
      <w:r>
        <w:rPr>
          <w:rStyle w:val="Lien"/>
          <w:rtl w:val="0"/>
          <w:lang w:val="fr-FR"/>
        </w:rPr>
        <w:t>é</w:t>
      </w:r>
      <w:r>
        <w:rPr>
          <w:rStyle w:val="Lien"/>
          <w:rtl w:val="0"/>
          <w:lang w:val="fr-FR"/>
        </w:rPr>
        <w:t>sentation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(r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actualis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le 7 septembre 2021)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Calibri" w:cs="Calibri" w:hAnsi="Calibri" w:eastAsia="Calibri"/>
          <w:i w:val="1"/>
          <w:i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</w:rPr>
        <w:t>L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association OPALIVRES est riche de 50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</w:rPr>
        <w:t> 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000 ouvrages qu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nl-NL"/>
        </w:rPr>
        <w:t xml:space="preserve">elle met 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disposition de ses adh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 xml:space="preserve">rents moyennant 20 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pt-PT"/>
        </w:rPr>
        <w:t xml:space="preserve">€ 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 xml:space="preserve">par an et par 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 xml:space="preserve">cole.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"https://www.opalivres.fr/wp-content/uploads/2021/01/bulletin-dadhesion-1.pdf"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LIEN vers le bulletin d</w:t>
      </w:r>
      <w:r>
        <w:rPr>
          <w:rStyle w:val="Hyperlink.1"/>
          <w:rtl w:val="0"/>
        </w:rPr>
        <w:t>’</w:t>
      </w:r>
      <w:r>
        <w:rPr>
          <w:rStyle w:val="Hyperlink.1"/>
          <w:rtl w:val="0"/>
          <w:lang w:val="fr-FR"/>
        </w:rPr>
        <w:t>adh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sion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rFonts w:ascii="Calibri" w:cs="Calibri" w:hAnsi="Calibri" w:eastAsia="Calibri"/>
      <w:i w:val="1"/>
      <w:iCs w:val="1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